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3B816341" w:rsidR="00DE5D5D" w:rsidRPr="007831C7" w:rsidRDefault="00000000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DE21C5">
            <w:rPr>
              <w:b/>
            </w:rPr>
            <w:t>1</w:t>
          </w:r>
          <w:r w:rsidR="0074566F">
            <w:rPr>
              <w:b/>
            </w:rPr>
            <w:t>3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74566F">
            <w:rPr>
              <w:b/>
            </w:rPr>
            <w:t>4</w:t>
          </w:r>
        </w:sdtContent>
      </w:sdt>
    </w:p>
    <w:p w14:paraId="228B5279" w14:textId="0DED22D4" w:rsidR="007831C7" w:rsidRDefault="00000000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Content>
          <w:r w:rsidR="00E72C47">
            <w:rPr>
              <w:rFonts w:cs="Arial"/>
              <w:sz w:val="36"/>
              <w:szCs w:val="36"/>
            </w:rPr>
            <w:t>Valg av revisor</w:t>
          </w:r>
          <w:r w:rsidR="007E5623">
            <w:rPr>
              <w:rFonts w:cs="Arial"/>
              <w:sz w:val="36"/>
              <w:szCs w:val="36"/>
            </w:rPr>
            <w:t xml:space="preserve"> 202</w:t>
          </w:r>
          <w:r w:rsidR="0074566F">
            <w:rPr>
              <w:rFonts w:cs="Arial"/>
              <w:sz w:val="36"/>
              <w:szCs w:val="36"/>
            </w:rPr>
            <w:t>4</w:t>
          </w:r>
        </w:sdtContent>
      </w:sdt>
    </w:p>
    <w:p w14:paraId="55E79EE8" w14:textId="26A7EEB5" w:rsid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2E06FCB3" w14:textId="77777777" w:rsidR="0078261C" w:rsidRDefault="00484247" w:rsidP="004846ED">
      <w:r>
        <w:t xml:space="preserve">Fylkeslagene i Cerebral Parese-foreningen skal på hvert årsmøte velge revisor for </w:t>
      </w:r>
      <w:r w:rsidR="009214DE">
        <w:t xml:space="preserve">regnskapsåret. Sentralleddet bruker BDO AS som revisor og </w:t>
      </w:r>
      <w:r w:rsidR="00AA4990">
        <w:t xml:space="preserve">Fylkeslagene får dekket mesteparten av revisorutgiftene dersom de også bruker BDO som sin revisor. </w:t>
      </w:r>
    </w:p>
    <w:p w14:paraId="43028FF5" w14:textId="77777777" w:rsidR="000B4B99" w:rsidRDefault="000B4B99" w:rsidP="004846ED">
      <w:r>
        <w:t>I vedtektene står følgende:</w:t>
      </w:r>
    </w:p>
    <w:p w14:paraId="4DFE517F" w14:textId="77777777" w:rsidR="00F40ADE" w:rsidRDefault="000B4B99" w:rsidP="004846ED">
      <w:r>
        <w:t xml:space="preserve">«14.3 Revisjon CP-foreningens regnskap skal revideres av statsautorisert revisor, fylkeslagenes regnskap av statsautorisert revisor eller registrert revisor. Kostnadene til revisjon skal dekkes av </w:t>
      </w:r>
      <w:proofErr w:type="spellStart"/>
      <w:r>
        <w:t>CP-foreningen</w:t>
      </w:r>
      <w:proofErr w:type="spellEnd"/>
      <w:r>
        <w:t xml:space="preserve"> nasjonalt»</w:t>
      </w:r>
    </w:p>
    <w:p w14:paraId="760AD032" w14:textId="19F1029F" w:rsidR="002C5586" w:rsidRDefault="002C5586" w:rsidP="004846ED">
      <w:r>
        <w:t>Fylkeslaget i Trøndelag har i flere år brukt BDO Trondheim som sin revisor.</w:t>
      </w:r>
    </w:p>
    <w:p w14:paraId="0F863E6D" w14:textId="68004CEC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4FE37E8C" w14:textId="273E3843" w:rsidR="00404B47" w:rsidRDefault="002C5586" w:rsidP="0025556E">
      <w:r>
        <w:t xml:space="preserve">Cerebral Parese-foreningen Trøndelag </w:t>
      </w:r>
      <w:r w:rsidR="003E2E7F">
        <w:t>fortsetter med BDO Trondheim som sin revisor</w:t>
      </w:r>
    </w:p>
    <w:sectPr w:rsidR="00404B47" w:rsidSect="00662AEC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D3FE" w14:textId="77777777" w:rsidR="00662AEC" w:rsidRDefault="00662AEC" w:rsidP="003C1EAD">
      <w:pPr>
        <w:spacing w:after="0" w:line="240" w:lineRule="auto"/>
      </w:pPr>
      <w:r>
        <w:separator/>
      </w:r>
    </w:p>
  </w:endnote>
  <w:endnote w:type="continuationSeparator" w:id="0">
    <w:p w14:paraId="4EE7549F" w14:textId="77777777" w:rsidR="00662AEC" w:rsidRDefault="00662AEC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C52D8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125C" w14:textId="77777777" w:rsidR="00662AEC" w:rsidRDefault="00662AEC" w:rsidP="003C1EAD">
      <w:pPr>
        <w:spacing w:after="0" w:line="240" w:lineRule="auto"/>
      </w:pPr>
      <w:r>
        <w:separator/>
      </w:r>
    </w:p>
  </w:footnote>
  <w:footnote w:type="continuationSeparator" w:id="0">
    <w:p w14:paraId="147BF902" w14:textId="77777777" w:rsidR="00662AEC" w:rsidRDefault="00662AEC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621BE822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63A540C8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331A28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81DC698" w14:textId="70C450D5" w:rsidR="003C1EAD" w:rsidRPr="00B740B2" w:rsidRDefault="00906F3F" w:rsidP="00B740B2">
    <w:pPr>
      <w:pStyle w:val="Topptekst"/>
    </w:pPr>
    <w:r>
      <w:rPr>
        <w:noProof/>
      </w:rPr>
      <w:drawing>
        <wp:inline distT="0" distB="0" distL="0" distR="0" wp14:anchorId="425683A9" wp14:editId="1F6B41B4">
          <wp:extent cx="2255520" cy="359410"/>
          <wp:effectExtent l="0" t="0" r="0" b="2540"/>
          <wp:docPr id="27217225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2086170">
    <w:abstractNumId w:val="14"/>
  </w:num>
  <w:num w:numId="2" w16cid:durableId="1007174900">
    <w:abstractNumId w:val="11"/>
  </w:num>
  <w:num w:numId="3" w16cid:durableId="382485606">
    <w:abstractNumId w:val="13"/>
  </w:num>
  <w:num w:numId="4" w16cid:durableId="723602519">
    <w:abstractNumId w:val="8"/>
  </w:num>
  <w:num w:numId="5" w16cid:durableId="684285268">
    <w:abstractNumId w:val="3"/>
  </w:num>
  <w:num w:numId="6" w16cid:durableId="1651901272">
    <w:abstractNumId w:val="2"/>
  </w:num>
  <w:num w:numId="7" w16cid:durableId="1113867801">
    <w:abstractNumId w:val="1"/>
  </w:num>
  <w:num w:numId="8" w16cid:durableId="2049523162">
    <w:abstractNumId w:val="0"/>
  </w:num>
  <w:num w:numId="9" w16cid:durableId="622854237">
    <w:abstractNumId w:val="9"/>
  </w:num>
  <w:num w:numId="10" w16cid:durableId="1272858392">
    <w:abstractNumId w:val="7"/>
  </w:num>
  <w:num w:numId="11" w16cid:durableId="464467512">
    <w:abstractNumId w:val="6"/>
  </w:num>
  <w:num w:numId="12" w16cid:durableId="1588883144">
    <w:abstractNumId w:val="5"/>
  </w:num>
  <w:num w:numId="13" w16cid:durableId="1756824861">
    <w:abstractNumId w:val="4"/>
  </w:num>
  <w:num w:numId="14" w16cid:durableId="1569342097">
    <w:abstractNumId w:val="12"/>
  </w:num>
  <w:num w:numId="15" w16cid:durableId="1677078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61186"/>
    <w:rsid w:val="000724AF"/>
    <w:rsid w:val="0009243B"/>
    <w:rsid w:val="000A5297"/>
    <w:rsid w:val="000B4B99"/>
    <w:rsid w:val="000D5DEB"/>
    <w:rsid w:val="00140AE8"/>
    <w:rsid w:val="0019068C"/>
    <w:rsid w:val="001A0ACE"/>
    <w:rsid w:val="00234CAB"/>
    <w:rsid w:val="0025556E"/>
    <w:rsid w:val="00271D75"/>
    <w:rsid w:val="0029533F"/>
    <w:rsid w:val="00297031"/>
    <w:rsid w:val="002C5481"/>
    <w:rsid w:val="002C5586"/>
    <w:rsid w:val="002E75C5"/>
    <w:rsid w:val="002F4087"/>
    <w:rsid w:val="0032366D"/>
    <w:rsid w:val="003250D8"/>
    <w:rsid w:val="00332AA1"/>
    <w:rsid w:val="00334F9C"/>
    <w:rsid w:val="00371847"/>
    <w:rsid w:val="00384AA9"/>
    <w:rsid w:val="003C1EAD"/>
    <w:rsid w:val="003E2E7F"/>
    <w:rsid w:val="003F18C0"/>
    <w:rsid w:val="004026C6"/>
    <w:rsid w:val="00404B47"/>
    <w:rsid w:val="00417AE9"/>
    <w:rsid w:val="0044449F"/>
    <w:rsid w:val="0046020E"/>
    <w:rsid w:val="00484247"/>
    <w:rsid w:val="004846ED"/>
    <w:rsid w:val="0049436C"/>
    <w:rsid w:val="004A48ED"/>
    <w:rsid w:val="004B2852"/>
    <w:rsid w:val="004D4952"/>
    <w:rsid w:val="004F65A5"/>
    <w:rsid w:val="00511CB8"/>
    <w:rsid w:val="0053462B"/>
    <w:rsid w:val="00574E1F"/>
    <w:rsid w:val="005853F6"/>
    <w:rsid w:val="005A4BE2"/>
    <w:rsid w:val="005B7642"/>
    <w:rsid w:val="005C58FB"/>
    <w:rsid w:val="005F0CE5"/>
    <w:rsid w:val="006153DD"/>
    <w:rsid w:val="00662AEC"/>
    <w:rsid w:val="006650E1"/>
    <w:rsid w:val="006714F0"/>
    <w:rsid w:val="006B581A"/>
    <w:rsid w:val="006E3B65"/>
    <w:rsid w:val="007211E1"/>
    <w:rsid w:val="00722281"/>
    <w:rsid w:val="0074566F"/>
    <w:rsid w:val="0078261C"/>
    <w:rsid w:val="00782C93"/>
    <w:rsid w:val="007831C7"/>
    <w:rsid w:val="007841A1"/>
    <w:rsid w:val="007952F5"/>
    <w:rsid w:val="007C38C5"/>
    <w:rsid w:val="007C669E"/>
    <w:rsid w:val="007E5623"/>
    <w:rsid w:val="007E5E9B"/>
    <w:rsid w:val="00837788"/>
    <w:rsid w:val="00854A86"/>
    <w:rsid w:val="008571C4"/>
    <w:rsid w:val="00861ADF"/>
    <w:rsid w:val="00892916"/>
    <w:rsid w:val="00906F3F"/>
    <w:rsid w:val="009214DE"/>
    <w:rsid w:val="009271AE"/>
    <w:rsid w:val="00930C71"/>
    <w:rsid w:val="00994B48"/>
    <w:rsid w:val="00995A92"/>
    <w:rsid w:val="009A1EE4"/>
    <w:rsid w:val="009A6D49"/>
    <w:rsid w:val="009E2ACE"/>
    <w:rsid w:val="009F2287"/>
    <w:rsid w:val="00A17D7D"/>
    <w:rsid w:val="00A34B09"/>
    <w:rsid w:val="00A67234"/>
    <w:rsid w:val="00A93208"/>
    <w:rsid w:val="00AA4990"/>
    <w:rsid w:val="00AB091D"/>
    <w:rsid w:val="00AB2529"/>
    <w:rsid w:val="00AC66FF"/>
    <w:rsid w:val="00AF109B"/>
    <w:rsid w:val="00B2755A"/>
    <w:rsid w:val="00B323B5"/>
    <w:rsid w:val="00B4303D"/>
    <w:rsid w:val="00B46503"/>
    <w:rsid w:val="00B740B2"/>
    <w:rsid w:val="00B91C5A"/>
    <w:rsid w:val="00BB154E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F22F6"/>
    <w:rsid w:val="00CF604C"/>
    <w:rsid w:val="00CF7F31"/>
    <w:rsid w:val="00D31DCF"/>
    <w:rsid w:val="00D36299"/>
    <w:rsid w:val="00D41742"/>
    <w:rsid w:val="00D62A10"/>
    <w:rsid w:val="00DA72D5"/>
    <w:rsid w:val="00DB1717"/>
    <w:rsid w:val="00DE21C5"/>
    <w:rsid w:val="00DE5951"/>
    <w:rsid w:val="00DE5D5D"/>
    <w:rsid w:val="00DF2315"/>
    <w:rsid w:val="00DF72B6"/>
    <w:rsid w:val="00E02FE7"/>
    <w:rsid w:val="00E34405"/>
    <w:rsid w:val="00E64B7B"/>
    <w:rsid w:val="00E72C47"/>
    <w:rsid w:val="00EA0B56"/>
    <w:rsid w:val="00EA2DB7"/>
    <w:rsid w:val="00EB45AD"/>
    <w:rsid w:val="00EE3B67"/>
    <w:rsid w:val="00F24D6B"/>
    <w:rsid w:val="00F40ADE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4B271B"/>
    <w:rsid w:val="0057042D"/>
    <w:rsid w:val="00593D44"/>
    <w:rsid w:val="00797942"/>
    <w:rsid w:val="007F440E"/>
    <w:rsid w:val="00984970"/>
    <w:rsid w:val="00A62129"/>
    <w:rsid w:val="00AB0536"/>
    <w:rsid w:val="00C229F0"/>
    <w:rsid w:val="00DD6F47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3</cp:revision>
  <dcterms:created xsi:type="dcterms:W3CDTF">2024-01-30T17:56:00Z</dcterms:created>
  <dcterms:modified xsi:type="dcterms:W3CDTF">2024-01-30T17:57:00Z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